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DF7" w:rsidRPr="001D69EE" w:rsidRDefault="00CD0DF7" w:rsidP="001D69EE">
      <w:pPr>
        <w:tabs>
          <w:tab w:val="left" w:pos="993"/>
        </w:tabs>
        <w:spacing w:before="0" w:after="0" w:line="240" w:lineRule="auto"/>
        <w:rPr>
          <w:rFonts w:ascii="Times New Roman" w:hAnsi="Times New Roman"/>
          <w:sz w:val="20"/>
          <w:szCs w:val="20"/>
        </w:rPr>
      </w:pPr>
      <w:r w:rsidRPr="001D69EE">
        <w:rPr>
          <w:rFonts w:ascii="Times New Roman" w:hAnsi="Times New Roman"/>
          <w:sz w:val="20"/>
          <w:szCs w:val="20"/>
        </w:rPr>
        <w:t xml:space="preserve">Sean Cordeiro &amp; Claire Healy, Life Span, 2009 </w:t>
      </w:r>
    </w:p>
    <w:p w:rsidR="00CD0DF7" w:rsidRPr="001D69EE" w:rsidRDefault="00CD0DF7" w:rsidP="001D69EE">
      <w:pPr>
        <w:spacing w:before="0" w:after="0" w:line="240" w:lineRule="auto"/>
        <w:ind w:left="993"/>
        <w:rPr>
          <w:rFonts w:ascii="Times New Roman" w:hAnsi="Times New Roman"/>
          <w:sz w:val="20"/>
          <w:szCs w:val="20"/>
        </w:rPr>
      </w:pPr>
      <w:r w:rsidRPr="001D69EE">
        <w:rPr>
          <w:rFonts w:ascii="Times New Roman" w:hAnsi="Times New Roman"/>
          <w:sz w:val="20"/>
          <w:szCs w:val="20"/>
        </w:rPr>
        <w:t xml:space="preserve">175, 218 VHS video cassettes, silicone, 600 x 330 x 517 cm, installed at the Ludoteca, 53rd Venice Biennale. </w:t>
      </w:r>
    </w:p>
    <w:p w:rsidR="00CD0DF7" w:rsidRPr="001D69EE" w:rsidRDefault="00CD0DF7" w:rsidP="001D69EE">
      <w:pPr>
        <w:spacing w:before="0" w:after="0" w:line="240" w:lineRule="auto"/>
        <w:ind w:left="993"/>
        <w:rPr>
          <w:sz w:val="20"/>
          <w:szCs w:val="20"/>
        </w:rPr>
      </w:pPr>
      <w:r w:rsidRPr="001D69EE">
        <w:rPr>
          <w:rFonts w:ascii="Times New Roman" w:hAnsi="Times New Roman"/>
          <w:sz w:val="20"/>
          <w:szCs w:val="20"/>
        </w:rPr>
        <w:t>Collection: Museum of Contemporary Art Australia, Sydney, courtesy the artists and Gallery Barry Keldoulis, Sydney</w:t>
      </w:r>
    </w:p>
    <w:p w:rsidR="00CD0DF7" w:rsidRDefault="00CD0DF7">
      <w:r w:rsidRPr="00FC493F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399pt;height:600pt;visibility:visible">
            <v:imagedata r:id="rId4" o:title=""/>
          </v:shape>
        </w:pict>
      </w:r>
    </w:p>
    <w:p w:rsidR="00CD0DF7" w:rsidRDefault="00CD0DF7"/>
    <w:p w:rsidR="00CD0DF7" w:rsidRDefault="00CD0DF7">
      <w:r w:rsidRPr="00FC493F">
        <w:rPr>
          <w:noProof/>
          <w:lang w:val="en-US"/>
        </w:rPr>
        <w:pict>
          <v:shape id="Picture 1" o:spid="_x0000_i1026" type="#_x0000_t75" style="width:451.5pt;height:678pt;visibility:visible">
            <v:imagedata r:id="rId5" o:title=""/>
          </v:shape>
        </w:pict>
      </w:r>
    </w:p>
    <w:sectPr w:rsidR="00CD0DF7" w:rsidSect="005047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9EE"/>
    <w:rsid w:val="001D69EE"/>
    <w:rsid w:val="005047DC"/>
    <w:rsid w:val="005E1873"/>
    <w:rsid w:val="0063596B"/>
    <w:rsid w:val="00654499"/>
    <w:rsid w:val="006968C4"/>
    <w:rsid w:val="00926F10"/>
    <w:rsid w:val="009403E2"/>
    <w:rsid w:val="00AF0E6A"/>
    <w:rsid w:val="00BE5C3D"/>
    <w:rsid w:val="00CD0DF7"/>
    <w:rsid w:val="00E543C1"/>
    <w:rsid w:val="00F3197E"/>
    <w:rsid w:val="00FC4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9EE"/>
    <w:pPr>
      <w:spacing w:before="120" w:after="200" w:line="276" w:lineRule="auto"/>
    </w:pPr>
    <w:rPr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D69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6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41</Words>
  <Characters>236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Sean Cordeiro &amp; Claire Healy, Life Span, 2009 </dc:title>
  <dc:subject/>
  <dc:creator>user</dc:creator>
  <cp:keywords/>
  <dc:description/>
  <cp:lastModifiedBy>Sue Spaid</cp:lastModifiedBy>
  <cp:revision>2</cp:revision>
  <dcterms:created xsi:type="dcterms:W3CDTF">2015-06-01T15:24:00Z</dcterms:created>
  <dcterms:modified xsi:type="dcterms:W3CDTF">2015-06-01T15:24:00Z</dcterms:modified>
</cp:coreProperties>
</file>